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91" w:rsidRDefault="00294C91" w:rsidP="00294C91">
      <w:pPr>
        <w:tabs>
          <w:tab w:val="right" w:pos="7257"/>
        </w:tabs>
        <w:spacing w:after="280"/>
        <w:jc w:val="both"/>
        <w:rPr>
          <w:rFonts w:ascii="Arial" w:hAnsi="Arial"/>
          <w:b/>
          <w:sz w:val="28"/>
        </w:rPr>
      </w:pPr>
      <w:r>
        <w:rPr>
          <w:rFonts w:ascii="Arial" w:hAnsi="Arial"/>
          <w:b/>
          <w:sz w:val="28"/>
        </w:rPr>
        <w:t>Autoren</w:t>
      </w:r>
    </w:p>
    <w:p w:rsidR="006F5668" w:rsidRPr="006F5668" w:rsidRDefault="006F5668" w:rsidP="006F5668">
      <w:pPr>
        <w:pStyle w:val="NurText"/>
        <w:jc w:val="both"/>
        <w:rPr>
          <w:sz w:val="22"/>
          <w:szCs w:val="22"/>
        </w:rPr>
      </w:pPr>
      <w:bookmarkStart w:id="0" w:name="_GoBack"/>
      <w:bookmarkEnd w:id="0"/>
      <w:r w:rsidRPr="006F5668">
        <w:rPr>
          <w:b/>
          <w:bCs/>
          <w:sz w:val="22"/>
          <w:szCs w:val="22"/>
        </w:rPr>
        <w:t>Prof. Dr.-Ing. Jürgen Gausemeier</w:t>
      </w:r>
      <w:r w:rsidRPr="006F5668">
        <w:rPr>
          <w:sz w:val="22"/>
          <w:szCs w:val="22"/>
        </w:rPr>
        <w:t xml:space="preserve"> ist Seniorprofessor am </w:t>
      </w:r>
      <w:proofErr w:type="gramStart"/>
      <w:r w:rsidRPr="006F5668">
        <w:rPr>
          <w:sz w:val="22"/>
          <w:szCs w:val="22"/>
        </w:rPr>
        <w:t>Heinz Nixdorf Institut</w:t>
      </w:r>
      <w:proofErr w:type="gramEnd"/>
      <w:r w:rsidRPr="006F5668">
        <w:rPr>
          <w:sz w:val="22"/>
          <w:szCs w:val="22"/>
        </w:rPr>
        <w:t xml:space="preserve"> der Universität Paderborn und Vorsitzender des Clusterboards des BMBF-Spitzenclusters „Intelligente Technische Systeme Ostwestfalen-Lippe (it´s OWL)“. Er war Sprecher des Sonderforschungsbereiches 614 „Selbstoptimierende Systeme des Maschinenbaus“ und von 2009 bis 2015 Mitglied des Wissenschaftsrats. Jürgen Gausemeier ist Initiator und Aufsichtsratsvorsitzender des Beratungsunternehmens UNITY AG. Seit 2003 ist er Mitglied von acatech – Deutsche Akademie der Technikwissenschaften und seit 2012 Vizepräsident. 2014 erhielt Jürgen Gausemeier die Ehrenmedaille der Wissenschaftlichen Gesellschaft für Produktentwicklung (WiGeP).</w:t>
      </w:r>
    </w:p>
    <w:p w:rsidR="00D949D6" w:rsidRPr="005B791B" w:rsidRDefault="00D949D6" w:rsidP="00D568A8">
      <w:pPr>
        <w:spacing w:line="259" w:lineRule="auto"/>
        <w:rPr>
          <w:sz w:val="22"/>
          <w:szCs w:val="22"/>
        </w:rPr>
      </w:pPr>
    </w:p>
    <w:sectPr w:rsidR="00D949D6" w:rsidRPr="005B791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9D6" w:rsidRDefault="00D949D6" w:rsidP="00D949D6">
      <w:r>
        <w:separator/>
      </w:r>
    </w:p>
  </w:endnote>
  <w:endnote w:type="continuationSeparator" w:id="0">
    <w:p w:rsidR="00D949D6" w:rsidRDefault="00D949D6" w:rsidP="00D9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9D6" w:rsidRPr="00D949D6" w:rsidRDefault="006F5668" w:rsidP="00D949D6">
    <w:pPr>
      <w:pStyle w:val="Fuzeile"/>
      <w:jc w:val="right"/>
      <w:rPr>
        <w:rFonts w:ascii="Arial" w:hAnsi="Arial" w:cs="Arial"/>
        <w:sz w:val="20"/>
        <w:szCs w:val="20"/>
      </w:rPr>
    </w:pPr>
    <w:r>
      <w:rPr>
        <w:rFonts w:ascii="Arial" w:hAnsi="Arial" w:cs="Arial"/>
        <w:sz w:val="20"/>
        <w:szCs w:val="20"/>
      </w:rPr>
      <w:t>Stand: 10</w:t>
    </w:r>
    <w:r w:rsidR="00D949D6" w:rsidRPr="00D949D6">
      <w:rPr>
        <w:rFonts w:ascii="Arial" w:hAnsi="Arial" w:cs="Arial"/>
        <w:sz w:val="20"/>
        <w:szCs w:val="20"/>
      </w:rPr>
      <w:t xml:space="preserve">. </w:t>
    </w:r>
    <w:r>
      <w:rPr>
        <w:rFonts w:ascii="Arial" w:hAnsi="Arial" w:cs="Arial"/>
        <w:sz w:val="20"/>
        <w:szCs w:val="20"/>
      </w:rPr>
      <w:t>März</w:t>
    </w:r>
    <w:r w:rsidR="004759D6">
      <w:rPr>
        <w:rFonts w:ascii="Arial" w:hAnsi="Arial" w:cs="Arial"/>
        <w:sz w:val="20"/>
        <w:szCs w:val="20"/>
      </w:rPr>
      <w:t xml:space="preserve"> 201</w:t>
    </w:r>
    <w:r>
      <w:rPr>
        <w:rFonts w:ascii="Arial" w:hAnsi="Arial" w:cs="Arial"/>
        <w:sz w:val="20"/>
        <w:szCs w:val="20"/>
      </w:rPr>
      <w:t>7</w:t>
    </w:r>
  </w:p>
  <w:p w:rsidR="00D949D6" w:rsidRDefault="00D949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9D6" w:rsidRDefault="00D949D6" w:rsidP="00D949D6">
      <w:r>
        <w:separator/>
      </w:r>
    </w:p>
  </w:footnote>
  <w:footnote w:type="continuationSeparator" w:id="0">
    <w:p w:rsidR="00D949D6" w:rsidRDefault="00D949D6" w:rsidP="00D94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6"/>
    <w:rsid w:val="00294C91"/>
    <w:rsid w:val="00310351"/>
    <w:rsid w:val="00370591"/>
    <w:rsid w:val="00422B7C"/>
    <w:rsid w:val="004759D6"/>
    <w:rsid w:val="004D08FE"/>
    <w:rsid w:val="005B791B"/>
    <w:rsid w:val="00606C55"/>
    <w:rsid w:val="00675376"/>
    <w:rsid w:val="006F5668"/>
    <w:rsid w:val="00752AB0"/>
    <w:rsid w:val="00765DF8"/>
    <w:rsid w:val="009A453B"/>
    <w:rsid w:val="00A123CE"/>
    <w:rsid w:val="00A73260"/>
    <w:rsid w:val="00BB0319"/>
    <w:rsid w:val="00C7564A"/>
    <w:rsid w:val="00D568A8"/>
    <w:rsid w:val="00D949D6"/>
    <w:rsid w:val="00DF5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90EE8"/>
  <w15:docId w15:val="{3AB6726B-F88F-4F8D-A53F-7A3D9887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49D6"/>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CHVzuklaeren">
    <w:name w:val="CHV_zu_klaeren"/>
    <w:uiPriority w:val="99"/>
    <w:rsid w:val="00A73260"/>
    <w:rPr>
      <w:shd w:val="clear" w:color="auto" w:fill="FF00FF"/>
    </w:rPr>
  </w:style>
  <w:style w:type="paragraph" w:styleId="Kopfzeile">
    <w:name w:val="header"/>
    <w:basedOn w:val="Standard"/>
    <w:link w:val="KopfzeileZchn"/>
    <w:uiPriority w:val="99"/>
    <w:unhideWhenUsed/>
    <w:rsid w:val="00D949D6"/>
    <w:pPr>
      <w:tabs>
        <w:tab w:val="center" w:pos="4536"/>
        <w:tab w:val="right" w:pos="9072"/>
      </w:tabs>
    </w:pPr>
  </w:style>
  <w:style w:type="character" w:customStyle="1" w:styleId="KopfzeileZchn">
    <w:name w:val="Kopfzeile Zchn"/>
    <w:basedOn w:val="Absatz-Standardschriftart"/>
    <w:link w:val="Kopfzeile"/>
    <w:uiPriority w:val="99"/>
    <w:rsid w:val="00D949D6"/>
    <w:rPr>
      <w:rFonts w:ascii="Times New Roman" w:hAnsi="Times New Roman" w:cs="Times New Roman"/>
      <w:sz w:val="24"/>
      <w:szCs w:val="24"/>
      <w:lang w:eastAsia="de-DE"/>
    </w:rPr>
  </w:style>
  <w:style w:type="paragraph" w:styleId="Fuzeile">
    <w:name w:val="footer"/>
    <w:basedOn w:val="Standard"/>
    <w:link w:val="FuzeileZchn"/>
    <w:uiPriority w:val="99"/>
    <w:unhideWhenUsed/>
    <w:rsid w:val="00D949D6"/>
    <w:pPr>
      <w:tabs>
        <w:tab w:val="center" w:pos="4536"/>
        <w:tab w:val="right" w:pos="9072"/>
      </w:tabs>
    </w:pPr>
  </w:style>
  <w:style w:type="character" w:customStyle="1" w:styleId="FuzeileZchn">
    <w:name w:val="Fußzeile Zchn"/>
    <w:basedOn w:val="Absatz-Standardschriftart"/>
    <w:link w:val="Fuzeile"/>
    <w:uiPriority w:val="99"/>
    <w:rsid w:val="00D949D6"/>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949D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9D6"/>
    <w:rPr>
      <w:rFonts w:ascii="Tahoma" w:hAnsi="Tahoma" w:cs="Tahoma"/>
      <w:sz w:val="16"/>
      <w:szCs w:val="16"/>
      <w:lang w:eastAsia="de-DE"/>
    </w:rPr>
  </w:style>
  <w:style w:type="character" w:styleId="Hyperlink">
    <w:name w:val="Hyperlink"/>
    <w:basedOn w:val="Absatz-Standardschriftart"/>
    <w:uiPriority w:val="99"/>
    <w:unhideWhenUsed/>
    <w:rsid w:val="00DF50B7"/>
    <w:rPr>
      <w:color w:val="0000FF" w:themeColor="hyperlink"/>
      <w:u w:val="single"/>
    </w:rPr>
  </w:style>
  <w:style w:type="paragraph" w:styleId="NurText">
    <w:name w:val="Plain Text"/>
    <w:basedOn w:val="Standard"/>
    <w:link w:val="NurTextZchn"/>
    <w:uiPriority w:val="99"/>
    <w:semiHidden/>
    <w:unhideWhenUsed/>
    <w:rsid w:val="005B791B"/>
    <w:rPr>
      <w:rFonts w:ascii="Arial" w:hAnsi="Arial" w:cstheme="minorBidi"/>
      <w:color w:val="000000" w:themeColor="text1"/>
      <w:sz w:val="20"/>
      <w:szCs w:val="21"/>
      <w:lang w:eastAsia="en-US"/>
    </w:rPr>
  </w:style>
  <w:style w:type="character" w:customStyle="1" w:styleId="NurTextZchn">
    <w:name w:val="Nur Text Zchn"/>
    <w:basedOn w:val="Absatz-Standardschriftart"/>
    <w:link w:val="NurText"/>
    <w:uiPriority w:val="99"/>
    <w:semiHidden/>
    <w:rsid w:val="005B791B"/>
    <w:rPr>
      <w:rFonts w:ascii="Arial" w:hAnsi="Arial"/>
      <w:color w:val="000000" w:themeColor="text1"/>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939">
      <w:bodyDiv w:val="1"/>
      <w:marLeft w:val="0"/>
      <w:marRight w:val="0"/>
      <w:marTop w:val="0"/>
      <w:marBottom w:val="0"/>
      <w:divBdr>
        <w:top w:val="none" w:sz="0" w:space="0" w:color="auto"/>
        <w:left w:val="none" w:sz="0" w:space="0" w:color="auto"/>
        <w:bottom w:val="none" w:sz="0" w:space="0" w:color="auto"/>
        <w:right w:val="none" w:sz="0" w:space="0" w:color="auto"/>
      </w:divBdr>
      <w:divsChild>
        <w:div w:id="1868986517">
          <w:marLeft w:val="0"/>
          <w:marRight w:val="0"/>
          <w:marTop w:val="0"/>
          <w:marBottom w:val="0"/>
          <w:divBdr>
            <w:top w:val="none" w:sz="0" w:space="0" w:color="auto"/>
            <w:left w:val="none" w:sz="0" w:space="0" w:color="auto"/>
            <w:bottom w:val="none" w:sz="0" w:space="0" w:color="auto"/>
            <w:right w:val="none" w:sz="0" w:space="0" w:color="auto"/>
          </w:divBdr>
          <w:divsChild>
            <w:div w:id="1409382184">
              <w:marLeft w:val="0"/>
              <w:marRight w:val="0"/>
              <w:marTop w:val="0"/>
              <w:marBottom w:val="0"/>
              <w:divBdr>
                <w:top w:val="none" w:sz="0" w:space="0" w:color="auto"/>
                <w:left w:val="none" w:sz="0" w:space="0" w:color="auto"/>
                <w:bottom w:val="none" w:sz="0" w:space="0" w:color="auto"/>
                <w:right w:val="none" w:sz="0" w:space="0" w:color="auto"/>
              </w:divBdr>
              <w:divsChild>
                <w:div w:id="2118910865">
                  <w:marLeft w:val="0"/>
                  <w:marRight w:val="0"/>
                  <w:marTop w:val="0"/>
                  <w:marBottom w:val="0"/>
                  <w:divBdr>
                    <w:top w:val="none" w:sz="0" w:space="0" w:color="auto"/>
                    <w:left w:val="none" w:sz="0" w:space="0" w:color="auto"/>
                    <w:bottom w:val="none" w:sz="0" w:space="0" w:color="auto"/>
                    <w:right w:val="none" w:sz="0" w:space="0" w:color="auto"/>
                  </w:divBdr>
                  <w:divsChild>
                    <w:div w:id="941258824">
                      <w:marLeft w:val="0"/>
                      <w:marRight w:val="0"/>
                      <w:marTop w:val="0"/>
                      <w:marBottom w:val="0"/>
                      <w:divBdr>
                        <w:top w:val="single" w:sz="2" w:space="0" w:color="F4F4F4"/>
                        <w:left w:val="single" w:sz="2" w:space="0" w:color="F4F4F4"/>
                        <w:bottom w:val="single" w:sz="2" w:space="0" w:color="F4F4F4"/>
                        <w:right w:val="single" w:sz="2" w:space="0" w:color="F4F4F4"/>
                      </w:divBdr>
                      <w:divsChild>
                        <w:div w:id="593393817">
                          <w:marLeft w:val="0"/>
                          <w:marRight w:val="0"/>
                          <w:marTop w:val="0"/>
                          <w:marBottom w:val="0"/>
                          <w:divBdr>
                            <w:top w:val="none" w:sz="0" w:space="0" w:color="auto"/>
                            <w:left w:val="none" w:sz="0" w:space="0" w:color="auto"/>
                            <w:bottom w:val="none" w:sz="0" w:space="0" w:color="auto"/>
                            <w:right w:val="none" w:sz="0" w:space="0" w:color="auto"/>
                          </w:divBdr>
                          <w:divsChild>
                            <w:div w:id="1894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726338">
      <w:bodyDiv w:val="1"/>
      <w:marLeft w:val="0"/>
      <w:marRight w:val="0"/>
      <w:marTop w:val="0"/>
      <w:marBottom w:val="0"/>
      <w:divBdr>
        <w:top w:val="none" w:sz="0" w:space="0" w:color="auto"/>
        <w:left w:val="none" w:sz="0" w:space="0" w:color="auto"/>
        <w:bottom w:val="none" w:sz="0" w:space="0" w:color="auto"/>
        <w:right w:val="none" w:sz="0" w:space="0" w:color="auto"/>
      </w:divBdr>
    </w:div>
    <w:div w:id="1050108416">
      <w:bodyDiv w:val="1"/>
      <w:marLeft w:val="0"/>
      <w:marRight w:val="0"/>
      <w:marTop w:val="0"/>
      <w:marBottom w:val="0"/>
      <w:divBdr>
        <w:top w:val="none" w:sz="0" w:space="0" w:color="auto"/>
        <w:left w:val="none" w:sz="0" w:space="0" w:color="auto"/>
        <w:bottom w:val="none" w:sz="0" w:space="0" w:color="auto"/>
        <w:right w:val="none" w:sz="0" w:space="0" w:color="auto"/>
      </w:divBdr>
    </w:div>
    <w:div w:id="16837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1386-8329-44DB-8433-C95EF4483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620</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Heinz Nixdorf Institut</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Dutschke</dc:creator>
  <cp:lastModifiedBy>Jörn Steffen Menzefricke</cp:lastModifiedBy>
  <cp:revision>2</cp:revision>
  <cp:lastPrinted>2016-10-11T09:22:00Z</cp:lastPrinted>
  <dcterms:created xsi:type="dcterms:W3CDTF">2019-04-04T13:37:00Z</dcterms:created>
  <dcterms:modified xsi:type="dcterms:W3CDTF">2019-04-04T13:37:00Z</dcterms:modified>
</cp:coreProperties>
</file>